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Marking Guide / Model Answers (Assessor)</w:t>
      </w:r>
    </w:p>
    <w:p>
      <w:pPr>
        <w:spacing w:lineRule="auto"/>
      </w:pPr>
      <w:r>
        <w:rPr/>
        <w:t xml:space="preserve">ICTGAM533 — Create complex 3-D interactive games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Information and Communications Technology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online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Marking Guide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Marking guide (assessor use only)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This document contains model answers and decision rules. It is for assessor use only and must not be released to students.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Knowledge Questions — Prepare to create game </w:t>
      </w:r>
      <w:r>
        <w:rPr>
          <w:color w:val="70808c"/>
          <w:b/>
          <w:sz w:val="17"/>
        </w:rPr>
        <w:t xml:space="preserve">(knowledge questions · E1)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games-development process from brief to publication, using correct industry terminology (e.g. pre-production, prototype/beta, alpha, gold master, milestone). Describe what happens in each phase.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Answer must sequence at least pre-production, production/prototype, testing (beta), and release phases, correctly use at least four terms in context, and explain the purpose of each phase. Reject answers that merely list terms without explaining their role.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 a specified 3-D game concept, explain how you would identify the game production assets required to meet creative, production and technical requirements. Give examples of asset categories and how a technical specification drives asset requirements.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link creative/production/technical requirements to concrete asset categories (models, textures, audio, scripts, animations) and show how the tech spec constrains asset count/format. Diploma depth: analysis of trade-offs, not a list.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common asset formats used in 3-D game production and the integration issues that arise when importing assets into a game engine. Why must formats be discussed with relevant personnel before production begins?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name relevant formats (e.g. FBX/OBJ/glTF for models, PNG/TGA for textures, WAV/OGG for audio) and describe integration issues (scale, pivot, UV, compression, naming conventions, pipeline compatibility) and justify early stakeholder discussion. Reject format lists with no integration analysis.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1.3, KE9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Describe production and testing scheduling techniques suitable for a 16-week game project, and explain how you would determine the sequence for developing a beta-version prototype and monitor progress against the schedule.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explain a scheduling technique (Gantt/milestones/sprints), describe dependency-based sequencing toward a testable beta, and give at least two progress-monitoring strategies (milestone reviews, burndown, status reports). Diploma depth: justify why the sequence supports early play testing.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1.4, 1.5, 1.6, KE4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risk and critical-path management techniques and how they apply to keeping a game production on schedule. Give an example of identifying a critical path and a risk mitigation for a game project.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define critical path, identify how it constrains the schedule, and describe risk identification/assessment/mitigation with a game-relevant example. Reject generic definitions with no application.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1.6, KE6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E1-WQ-KE7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/ describe: technical constraints that hardware imposes on: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Response demonstrates the knowledge evidence "KE7".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KE7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Project — Plan the game production </w:t>
      </w:r>
      <w:r>
        <w:rPr>
          <w:color w:val="70808c"/>
          <w:b/>
          <w:sz w:val="17"/>
        </w:rPr>
        <w:t xml:space="preserve">(project (submitted evidence) · E1)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1"/>
        </w:numPr>
        <w:spacing w:lineRule="auto"/>
      </w:pPr>
      <w:r>
        <w:rPr/>
        <w:t xml:space="preserve">Project brief acknowledgement referencing organisational procedures</w:t>
      </w:r>
    </w:p>
    <w:p>
      <w:pPr>
        <w:numPr>
          <w:ilvl w:val="0"/>
          <w:numId w:val="1"/>
        </w:numPr>
        <w:spacing w:lineRule="auto"/>
      </w:pPr>
      <w:r>
        <w:rPr/>
        <w:t xml:space="preserve">Asset requirements register (assets mapped to creative/production/technical specs)</w:t>
      </w:r>
    </w:p>
    <w:p>
      <w:pPr>
        <w:numPr>
          <w:ilvl w:val="0"/>
          <w:numId w:val="1"/>
        </w:numPr>
        <w:spacing w:lineRule="auto"/>
      </w:pPr>
      <w:r>
        <w:rPr/>
        <w:t xml:space="preserve">Asset format and integration decisions record (with personnel consultation notes)</w:t>
      </w:r>
    </w:p>
    <w:p>
      <w:pPr>
        <w:numPr>
          <w:ilvl w:val="0"/>
          <w:numId w:val="1"/>
        </w:numPr>
        <w:spacing w:lineRule="auto"/>
      </w:pPr>
      <w:r>
        <w:rPr/>
        <w:t xml:space="preserve">Beta prototype development sequence plan</w:t>
      </w:r>
    </w:p>
    <w:p>
      <w:pPr>
        <w:numPr>
          <w:ilvl w:val="0"/>
          <w:numId w:val="1"/>
        </w:numPr>
        <w:spacing w:lineRule="auto"/>
      </w:pPr>
      <w:r>
        <w:rPr/>
        <w:t xml:space="preserve">Production and testing schedule (Gantt/milestone chart)</w:t>
      </w:r>
    </w:p>
    <w:p>
      <w:pPr>
        <w:numPr>
          <w:ilvl w:val="0"/>
          <w:numId w:val="1"/>
        </w:numPr>
        <w:spacing w:lineRule="auto"/>
      </w:pPr>
      <w:r>
        <w:rPr/>
        <w:t xml:space="preserve">Progress-monitoring strategy statement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Obtain the project brief and required documents/organisational procedures and submit an acknowledgement showing you have reviewed them.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submits/references the brief and org procedures and demonstrates understanding of scope and constraints. Missing brief or procedures = not satisfactory.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PE6,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Produce an asset requirements register identifying all game production assets needed to meet the creative, production and technical specifications.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Register maps each required asset to specific creative/production/technical requirements; complete coverage of the brief; formats indicated. Reject partial or unmapped registers.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1.2, PE6, KE8, KE9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Document decisions on asset formats and integration issues, including notes of discussion with required personnel.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Shows formats chosen with integration rationale and evidence of consultation. Reject undocumented consultation.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1.3, PE7, KE9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E1-PROJ4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Submit a beta-prototype development sequence plan showing the order of build toward a testable prototype.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Sequence is dependency-aware and leads to a playable beta; justified. Reject arbitrary ordering.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1.4, PE5, KE4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E1-PROJ5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a production and testing schedule and a strategy for monitoring progress against it.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Schedule fits 16-week window with milestones; monitoring strategy names techniques and review points and addresses critical path/risk. Reject schedules with no monitoring mechanism.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1.5, 1.6, PE5, KE4, KE6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Knowledge Questions — Evaluate game-engine software and tools </w:t>
      </w:r>
      <w:r>
        <w:rPr>
          <w:color w:val="70808c"/>
          <w:b/>
          <w:sz w:val="17"/>
        </w:rPr>
        <w:t xml:space="preserve">(knowledge questions · E2)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Compare at least two industry-standard game engines, explaining their capabilities and constraints for creating complex 3-D interactive games.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name real engines (e.g. Unity, Unreal, Godot) and compare capabilities/constraints (rendering, scripting, platform export, licensing, asset pipeline). Diploma depth: reasoned comparison, not feature lists.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KE2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key features of game-play hardware and software products that must be assessed when matching an engine to a specified game concept and play requirements.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relate hardware/software features (target devices, GPU/CPU, input/controllers, OS/browser support) to engine capability and the game concept. Reject generic hardware descriptions with no linkage to selection.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2.2, KE5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technical constraints hardware imposes on (a) graphics requirements, (b) code development, and (c) creative visual design, and how these constraints inform engine and tool selection.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address all three: graphics (poly/texture/framerate limits), code (memory/processing/API limits), creative visual design (fidelity vs performance trade-offs) — each tied to hardware. Missing any of the three = not satisfactory.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2.2, 2.3, KE7.1, KE7.2, KE7.3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Project — Select the game engine and tools </w:t>
      </w:r>
      <w:r>
        <w:rPr>
          <w:color w:val="70808c"/>
          <w:b/>
          <w:sz w:val="17"/>
        </w:rPr>
        <w:t xml:space="preserve">(project (submitted evidence) · E2)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2"/>
        </w:numPr>
        <w:spacing w:lineRule="auto"/>
      </w:pPr>
      <w:r>
        <w:rPr/>
        <w:t xml:space="preserve">Game-engine and tools evaluation report (options reviewed and assessed against the concept)</w:t>
      </w:r>
    </w:p>
    <w:p>
      <w:pPr>
        <w:numPr>
          <w:ilvl w:val="0"/>
          <w:numId w:val="2"/>
        </w:numPr>
        <w:spacing w:lineRule="auto"/>
      </w:pPr>
      <w:r>
        <w:rPr/>
        <w:t xml:space="preserve">Selection recommendation with personnel consultation record</w:t>
      </w:r>
    </w:p>
    <w:p>
      <w:pPr>
        <w:numPr>
          <w:ilvl w:val="0"/>
          <w:numId w:val="2"/>
        </w:numPr>
        <w:spacing w:lineRule="auto"/>
      </w:pPr>
      <w:r>
        <w:rPr/>
        <w:t xml:space="preserve">Confirmed engine and development tools selection statement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Produce an evaluation report identifying and reviewing a range of industry-standard game engines and development tools available.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At least three engines/tool sets reviewed with sources; coverage of relevant options. Reject single-option 'evaluations'.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PE4, KE2, KE5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 the reviewed software and tools against your specified game concept and play requirements and record considerations discussed with required personnel.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Assessment criteria tied to concept/play requirements and technical constraints; consultation documented; selection confirmed to meet outcomes. Reject unjustified selection.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2.2, 2.3, PE4, PE7, KE2, KE7.1, KE7.2, KE7.3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Submit a statement confirming the selected game-engine software and development tools.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Clear selection stated, consistent with the evaluation and confirmed outcomes. Reject selection inconsistent with the assessment.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2.4, PE4, KE2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Knowledge Questions — Prepare required assets </w:t>
      </w:r>
      <w:r>
        <w:rPr>
          <w:color w:val="70808c"/>
          <w:b/>
          <w:sz w:val="17"/>
        </w:rPr>
        <w:t xml:space="preserve">(knowledge questions · E3)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a shared project environment supports team collaboration on game assets, and describe methods (e.g. version control, asset servers) for sharing project assets among team members.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explain benefits of shared environment and describe at least one concrete collaboration/versioning mechanism and its risks (merge conflicts, integrity). Reject vague 'use a shared folder' with no rationale.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attributes of visual assets that matter for a game project relative to the chosen game engine (e.g. poly count, texture resolution, UV mapping, LODs, formats), and how these attributes must be customised for the engine.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relate asset attributes to engine capability/constraints and explain customisation to fit the engine and game design. Diploma depth: trade-off between fidelity and performance.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3.2, 3.4, KE9, KE2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creative, production and technical requirements involved in creating or acquiring visual assets for a 3-D game, including hardware constraints on graphics and creative visual design.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address create-vs-acquire decision, creative/production/technical requirements, and hardware constraints on graphics and creative visual design. Reject answers ignoring hardware constraints.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3.3, KE8, KE7.1, KE7.3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Project — Prepare and customise game assets </w:t>
      </w:r>
      <w:r>
        <w:rPr>
          <w:color w:val="70808c"/>
          <w:b/>
          <w:sz w:val="17"/>
        </w:rPr>
        <w:t xml:space="preserve">(project (submitted evidence) · E3)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3"/>
        </w:numPr>
        <w:spacing w:lineRule="auto"/>
      </w:pPr>
      <w:r>
        <w:rPr/>
        <w:t xml:space="preserve">Configured shared project environment evidence (repository/asset-sharing setup with screenshots)</w:t>
      </w:r>
    </w:p>
    <w:p>
      <w:pPr>
        <w:numPr>
          <w:ilvl w:val="0"/>
          <w:numId w:val="3"/>
        </w:numPr>
        <w:spacing w:lineRule="auto"/>
      </w:pPr>
      <w:r>
        <w:rPr/>
        <w:t xml:space="preserve">Asset attribute review document (assets checked against game-engine requirements)</w:t>
      </w:r>
    </w:p>
    <w:p>
      <w:pPr>
        <w:numPr>
          <w:ilvl w:val="0"/>
          <w:numId w:val="3"/>
        </w:numPr>
        <w:spacing w:lineRule="auto"/>
      </w:pPr>
      <w:r>
        <w:rPr/>
        <w:t xml:space="preserve">Created or acquired visual asset set for the game</w:t>
      </w:r>
    </w:p>
    <w:p>
      <w:pPr>
        <w:numPr>
          <w:ilvl w:val="0"/>
          <w:numId w:val="3"/>
        </w:numPr>
        <w:spacing w:lineRule="auto"/>
      </w:pPr>
      <w:r>
        <w:rPr/>
        <w:t xml:space="preserve">Customised asset files/settings aligned to game design and chosen engine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Establish and evidence a project environment supporting sharing of project assets produced by team members.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Working shared environment demonstrated (repo/asset server) enabling multi-user asset sharing. Reject non-shared local-only setups.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PE7, PE4,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Review and document the attributes of assets required in the project relative to the game engine.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Attributes documented per asset against engine requirements; complete for required assets. Reject undocumented reviews.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3.2, PE6, KE2, KE9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or acquire the visual assets required for the game project.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 set covers the requirements register; sources documented for acquired assets; shows original/innovative creative work. Reject incomplete asset sets.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3.3, PE3, PE1,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E3-PROJ4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Customise asset attributes according to the game design and chosen game engine and submit the customised assets.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Assets imported and adjusted (scale, format, optimisation) to function in the engine and match the design. Reject assets not engine-ready.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3.4, PE1, PE4, KE2, KE9, KE7.1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Knowledge Questions — Use game-engine software and development tools </w:t>
      </w:r>
      <w:r>
        <w:rPr>
          <w:color w:val="70808c"/>
          <w:b/>
          <w:sz w:val="17"/>
        </w:rPr>
        <w:t xml:space="preserve">(knowledge questions · E4)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basic programming techniques and language used in game development, including how scripts/code are created, modified or accessed to combine assets and drive game-play elements.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use correct programming concepts (variables, functions, events, control flow) and explain how code binds assets and behaviours in an engine. Diploma depth: applied example, not recall.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KE1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you create and check game-play elements against creative and technical requirements, including technical constraints hardware imposes on code development.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link game-play element creation to creative/technical requirements and address hardware/code constraints (performance, memory). Reject answers with no constraint analysis.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4.2, KE8, KE7.2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you test and run a game prototype as a presentation and confirm that sequences meet creative, production and technical requirements.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describe a repeatable test/run process, presentation setup, and criteria for confirming sequences meet all three requirement types. Reject vague 'just play it' answers.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4.3, KE3, KE8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Project — Build and run the game prototype </w:t>
      </w:r>
      <w:r>
        <w:rPr>
          <w:color w:val="70808c"/>
          <w:b/>
          <w:sz w:val="17"/>
        </w:rPr>
        <w:t xml:space="preserve">(project (submitted evidence) · E4)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4"/>
        </w:numPr>
        <w:spacing w:lineRule="auto"/>
      </w:pPr>
      <w:r>
        <w:rPr/>
        <w:t xml:space="preserve">Scripts/code files that combine assets and drive game-play</w:t>
      </w:r>
    </w:p>
    <w:p>
      <w:pPr>
        <w:numPr>
          <w:ilvl w:val="0"/>
          <w:numId w:val="4"/>
        </w:numPr>
        <w:spacing w:lineRule="auto"/>
      </w:pPr>
      <w:r>
        <w:rPr/>
        <w:t xml:space="preserve">Working beta prototype build (engine project files or exported build)</w:t>
      </w:r>
    </w:p>
    <w:p>
      <w:pPr>
        <w:numPr>
          <w:ilvl w:val="0"/>
          <w:numId w:val="4"/>
        </w:numPr>
        <w:spacing w:lineRule="auto"/>
      </w:pPr>
      <w:r>
        <w:rPr/>
        <w:t xml:space="preserve">Game-play elements checklist against creative and technical requirements</w:t>
      </w:r>
    </w:p>
    <w:p>
      <w:pPr>
        <w:numPr>
          <w:ilvl w:val="0"/>
          <w:numId w:val="4"/>
        </w:numPr>
        <w:spacing w:lineRule="auto"/>
      </w:pPr>
      <w:r>
        <w:rPr/>
        <w:t xml:space="preserve">Prototype presentation run recording/screencast confirming sequences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Create, modify or access scripts or code and combine assets to produce functioning game-play.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Code demonstrably combines assets and produces working behaviour; readable and appropriate techniques. Reject non-functioning or trivial scripts.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PE1, PE4, KE1, KE2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Create and check game-play elements according to creative and technical requirements.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Game-play elements built and verified against a checklist tied to the brief; requirements met. Reject unchecked elements.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4.2, PE1, PE3, KE8, KE7.2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Test and run the game prototype as a presentation and confirm sequences meet creative, production and technical requirements.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Recorded run shows the prototype operating; sequences confirmed against all three requirement types. Reject builds that fail to run.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4.3, PE1, PE5, KE3, KE8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E5 Knowledge Questions — Evaluate game prototype </w:t>
      </w:r>
      <w:r>
        <w:rPr>
          <w:color w:val="70808c"/>
          <w:b/>
          <w:sz w:val="17"/>
        </w:rPr>
        <w:t xml:space="preserve">(knowledge questions · E5)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a variety of strategies for game trialling and testing (e.g. functional testing, usability/user trials, playtesting, cross-device testing) and when each is appropriate.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describe at least three distinct testing strategies and their appropriate use, including user trials. Reject a single method presented as the whole answer.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5.4, 5.5,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you evaluate a prototype against criteria for a creative and user-friendly product, and how feedback from required personnel and user trials is gathered and analysed.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define evaluation criteria (creativity, usability, meeting brief), and describe feedback collection and analysis methods. Diploma depth: how conflicting feedback is reconciled.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5.1, 5.2, 5.5,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required changes are discussed and agreed, and how endorsement is confirmed before developing the prototype into a complete product.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describe change negotiation, agreement/sign-off, and endorsement processes, maintaining integrity of the design brief. Reject answers ignoring stakeholder agreement.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5.3, 5.6, KE3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E5 Project — Evaluate and endorse the prototype </w:t>
      </w:r>
      <w:r>
        <w:rPr>
          <w:color w:val="70808c"/>
          <w:b/>
          <w:sz w:val="17"/>
        </w:rPr>
        <w:t xml:space="preserve">(project (submitted evidence) · E5)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5"/>
        </w:numPr>
        <w:spacing w:lineRule="auto"/>
      </w:pPr>
      <w:r>
        <w:rPr/>
        <w:t xml:space="preserve">Prototype demonstration record with feedback captured from required personnel</w:t>
      </w:r>
    </w:p>
    <w:p>
      <w:pPr>
        <w:numPr>
          <w:ilvl w:val="0"/>
          <w:numId w:val="5"/>
        </w:numPr>
        <w:spacing w:lineRule="auto"/>
      </w:pPr>
      <w:r>
        <w:rPr/>
        <w:t xml:space="preserve">Prototype evaluation report against creative and user-friendly criteria</w:t>
      </w:r>
    </w:p>
    <w:p>
      <w:pPr>
        <w:numPr>
          <w:ilvl w:val="0"/>
          <w:numId w:val="5"/>
        </w:numPr>
        <w:spacing w:lineRule="auto"/>
      </w:pPr>
      <w:r>
        <w:rPr/>
        <w:t xml:space="preserve">Agreed changes register (discussed and endorsed)</w:t>
      </w:r>
    </w:p>
    <w:p>
      <w:pPr>
        <w:numPr>
          <w:ilvl w:val="0"/>
          <w:numId w:val="5"/>
        </w:numPr>
        <w:spacing w:lineRule="auto"/>
      </w:pPr>
      <w:r>
        <w:rPr/>
        <w:t xml:space="preserve">User trial plan and results with feedback analysis</w:t>
      </w:r>
    </w:p>
    <w:p>
      <w:pPr>
        <w:numPr>
          <w:ilvl w:val="0"/>
          <w:numId w:val="5"/>
        </w:numPr>
        <w:spacing w:lineRule="auto"/>
      </w:pPr>
      <w:r>
        <w:rPr/>
        <w:t xml:space="preserve">Endorsement/sign-off record to proceed to complete product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Demonstrate the initial prototype to required personnel and capture their feedback.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Demonstration evidenced with feedback recorded from named personnel. Reject undocumented demos.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5.1, PE7, PE2,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Evaluate the prototype against criteria including achievement of a creative and user-friendly product.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Evaluation report scores/assesses against defined criteria with evidence. Reject unsupported claims.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5.2, PE2, PE6,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Discuss and agree required changes with required personnel and record them.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Changes register shows discussion, agreement and rationale. Reject unilateral change lists.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5.3, PE7,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E5-PROJ4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Assist in tests and user trials as required, and evaluate the feedback from those user trials.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Trial plan, participation evidence and analysis of trial feedback provided; strategies varied. Reject trials with no analysis.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5.4, 5.5, PE2, KE3,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E5-PROJ5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Confirm endorsement from required personnel to develop the prototype into a complete product.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Documented endorsement/sign-off obtained prior to full development. Reject self-endorsement.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5.6, PE7, PE6, KE3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E6 Knowledge Questions — Transform prototype into final publication </w:t>
      </w:r>
      <w:r>
        <w:rPr>
          <w:color w:val="70808c"/>
          <w:b/>
          <w:sz w:val="17"/>
        </w:rPr>
        <w:t xml:space="preserve">(knowledge questions · E6)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you integrate all game elements per specifications and make final checks confirming sequences conform to the navigation design.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describe integration approach, final QA checks and how navigation-design conformance is verified. Reject answers with no verification step.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6.2, 6.3, KE8,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Compare different controller designs required for different devices, and explain how you confirm functionality across at least two browsers and at least two digital devices.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compare controller/input designs across device types and describe a cross-browser/cross-device test approach with pass criteria. Reject single-device answers.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6.3, KE5, KE7.2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process for obtaining final sign-off and assembling the final publication for distribution according to organisational procedures.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Must describe sign-off gate and build/packaging/distribution steps aligned to org procedures. Reject answers ignoring sign-off or org procedures.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6.4, 6.5, KE3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E6 Project — Deliver the final publication </w:t>
      </w:r>
      <w:r>
        <w:rPr>
          <w:color w:val="70808c"/>
          <w:b/>
          <w:sz w:val="17"/>
        </w:rPr>
        <w:t xml:space="preserve">(project (submitted evidence) · E6)</w:t>
      </w:r>
    </w:p>
    <w:p>
      <w:pPr>
        <w:spacing w:lineRule="auto"/>
      </w:pPr>
      <w:r>
        <w:rPr>
          <w:b/>
        </w:rPr>
        <w:t xml:space="preserve">Portfolio evidence you must submit:</w:t>
      </w:r>
    </w:p>
    <w:p>
      <w:pPr>
        <w:numPr>
          <w:ilvl w:val="0"/>
          <w:numId w:val="6"/>
        </w:numPr>
        <w:spacing w:lineRule="auto"/>
      </w:pPr>
      <w:r>
        <w:rPr/>
        <w:t xml:space="preserve">Change implementation record (changes from user trials applied)</w:t>
      </w:r>
    </w:p>
    <w:p>
      <w:pPr>
        <w:numPr>
          <w:ilvl w:val="0"/>
          <w:numId w:val="6"/>
        </w:numPr>
        <w:spacing w:lineRule="auto"/>
      </w:pPr>
      <w:r>
        <w:rPr/>
        <w:t xml:space="preserve">Fully integrated complete 3-D interactive game build</w:t>
      </w:r>
    </w:p>
    <w:p>
      <w:pPr>
        <w:numPr>
          <w:ilvl w:val="0"/>
          <w:numId w:val="6"/>
        </w:numPr>
        <w:spacing w:lineRule="auto"/>
      </w:pPr>
      <w:r>
        <w:rPr/>
        <w:t xml:space="preserve">Final checks and navigation conformance report</w:t>
      </w:r>
    </w:p>
    <w:p>
      <w:pPr>
        <w:numPr>
          <w:ilvl w:val="0"/>
          <w:numId w:val="6"/>
        </w:numPr>
        <w:spacing w:lineRule="auto"/>
      </w:pPr>
      <w:r>
        <w:rPr/>
        <w:t xml:space="preserve">Controller design comparison for the target devices</w:t>
      </w:r>
    </w:p>
    <w:p>
      <w:pPr>
        <w:numPr>
          <w:ilvl w:val="0"/>
          <w:numId w:val="6"/>
        </w:numPr>
        <w:spacing w:lineRule="auto"/>
      </w:pPr>
      <w:r>
        <w:rPr/>
        <w:t xml:space="preserve">Cross-browser/cross-device functionality test results (2+ browsers, 2+ devices)</w:t>
      </w:r>
    </w:p>
    <w:p>
      <w:pPr>
        <w:numPr>
          <w:ilvl w:val="0"/>
          <w:numId w:val="6"/>
        </w:numPr>
        <w:spacing w:lineRule="auto"/>
      </w:pPr>
      <w:r>
        <w:rPr/>
        <w:t xml:space="preserve">Final sign-off record from required personnel</w:t>
      </w:r>
    </w:p>
    <w:p>
      <w:pPr>
        <w:numPr>
          <w:ilvl w:val="0"/>
          <w:numId w:val="6"/>
        </w:numPr>
        <w:spacing w:lineRule="auto"/>
      </w:pPr>
      <w:r>
        <w:rPr/>
        <w:t xml:space="preserve">Assembled final publication package for distribution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E6-PROJ1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Make the required changes indicated by user trials.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Trial-indicated changes implemented and traceable to the changes register. Reject unaddressed trial findings.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6.1, PE1, PE2,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E6-PROJ2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Integrate all game elements as required by specifications and make final checks confirming sequences conform to the navigation design.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Integrated build meets specifications; navigation conformance checked and documented. Reject builds with broken navigation.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6.2, 6.3, PE1, PE6, KE8, KE3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E6-PROJ3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Compare the controller designs required for your target devices and confirm functionality on at least two browsers and at least two digital devices.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Controller comparison provided; documented functional tests pass on 2+ browsers and 2+ devices. Reject fewer than two of either. Sufficiency: the Performance Evidence requires this two different browsers; two different digital — evidence must be recorded for each occasion/subject separately. Record each occasion separately: Occasion 1 — Date: ______ | S / NYS; Occasion 2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6.3, PE8, PE9, PE2, KE5, KE7.2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E6-PROJ4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Obtain final sign-off from required personnel and assemble the final publication for distribution according to organisational procedures.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Documented final sign-off obtained; publication package assembled per org procedures. Reject distribution without sign-off. Sufficiency: the Performance Evidence requires this on at least one occasion — evidence must be recorded for each occasion/subject separately. Record each occasion separately: Occasion 1 — Date: ______ | S / NYS.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6.4, 6.5, PE1, PE5, PE7, KE3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Decision rules</w:t>
      </w:r>
    </w:p>
    <w:p>
      <w:pPr>
        <w:numPr>
          <w:ilvl w:val="0"/>
          <w:numId w:val="7"/>
        </w:numPr>
        <w:spacing w:lineRule="auto"/>
      </w:pPr>
      <w:r>
        <w:rPr/>
        <w:t xml:space="preserve">Mark each item </w:t>
      </w:r>
      <w:r>
        <w:rPr>
          <w:b/>
        </w:rPr>
        <w:t xml:space="preserve">Satisfactory (S)</w:t>
      </w:r>
      <w:r>
        <w:rPr/>
        <w:t xml:space="preserve"> or </w:t>
      </w:r>
      <w:r>
        <w:rPr>
          <w:b/>
        </w:rPr>
        <w:t xml:space="preserve">Not Yet Satisfactory (NYS)</w:t>
      </w:r>
      <w:r>
        <w:rPr/>
        <w:t xml:space="preserve"> against the benchmark above.</w:t>
      </w:r>
    </w:p>
    <w:p>
      <w:pPr>
        <w:numPr>
          <w:ilvl w:val="0"/>
          <w:numId w:val="7"/>
        </w:numPr>
        <w:spacing w:lineRule="auto"/>
      </w:pPr>
      <w:r>
        <w:rPr/>
        <w:t xml:space="preserve">An activity is judged </w:t>
      </w:r>
      <w:r>
        <w:rPr>
          <w:b/>
        </w:rPr>
        <w:t xml:space="preserve">Satisfactory</w:t>
      </w:r>
      <w:r>
        <w:rPr/>
        <w:t xml:space="preserve"> only when </w:t>
      </w:r>
      <w:r>
        <w:rPr/>
        <w:t xml:space="preserve">all</w:t>
      </w:r>
      <w:r>
        <w:rPr/>
        <w:t xml:space="preserve"> of its items are Satisfactory.</w:t>
      </w:r>
    </w:p>
    <w:p>
      <w:pPr>
        <w:numPr>
          <w:ilvl w:val="0"/>
          <w:numId w:val="7"/>
        </w:numPr>
        <w:spacing w:lineRule="auto"/>
      </w:pPr>
      <w:r>
        <w:rPr/>
        <w:t xml:space="preserve">The unit is judged </w:t>
      </w:r>
      <w:r>
        <w:rPr>
          <w:b/>
        </w:rPr>
        <w:t xml:space="preserve">Competent</w:t>
      </w:r>
      <w:r>
        <w:rPr/>
        <w:t xml:space="preserve"> only when all activities — including any observation — are Satisfactory, gathered under the assessment conditions specified for the unit.</w:t>
      </w:r>
    </w:p>
    <w:p>
      <w:pPr>
        <w:numPr>
          <w:ilvl w:val="0"/>
          <w:numId w:val="7"/>
        </w:numPr>
        <w:spacing w:lineRule="auto"/>
      </w:pPr>
      <w:r>
        <w:rPr/>
        <w:t xml:space="preserve">Where a response is close but incomplete, provide feedback and offer reassessment in line with the principles of assessment.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ICTGAM533 Create complex 3-D interactive games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Marking Guide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2026-07-14T13:28:19.234Z</dcterms:created>
  <dcterms:modified xsi:type="dcterms:W3CDTF">2026-07-14T13:28:19.234Z</dcterms:modified>
</cp:coreProperties>
</file>