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png" ContentType="image/png"/>
  <Default Extension="xml" ContentType="application/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</Relationships>
</file>

<file path=word/document.xml><?xml version="1.0" encoding="utf-8"?>
<w:document xmlns:a="http://schemas.openxmlformats.org/drawingml/2006/main" xmlns:cdr="http://schemas.openxmlformats.org/drawingml/2006/chartDrawing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vt="http://schemas.openxmlformats.org/officeDocument/2006/docPropsVTypes" xmlns:w="http://schemas.openxmlformats.org/wordprocessingml/2006/main" xmlns:w10="urn:schemas-microsoft-com:office:word" xmlns:wp="http://schemas.openxmlformats.org/drawingml/2006/wordprocessingDrawing" xmlns:wne="http://schemas.microsoft.com/office/word/2006/wordml">
  <w:body>
    <w:sectPr>
      <w:pgSz w:w="11906" w:h="16838" w:orient="portrait"/>
      <w:pgMar w:top="1474" w:right="907" w:bottom="1134" w:left="907" w:header="720" w:footer="720" w:gutter="0"/>
      <w:headerReference r:id="rId6" w:type="default"/>
      <w:footerReference r:id="rId7" w:type="default"/>
    </w:sectPr>
    <w:p>
      <w:pPr>
        <w:spacing w:lineRule="auto"/>
      </w:pPr>
      <w:r>
        <w:rPr/>
        <w:t xml:space="preserve"/>
      </w:r>
    </w:p>
    <w:p>
      <w:pPr>
        <w:pStyle w:val="Heading1"/>
        <w:spacing w:lineRule="auto"/>
      </w:pPr>
      <w:r>
        <w:rPr>
          <w:color w:val="0b3d63"/>
          <w:b/>
          <w:sz w:val="36"/>
        </w:rPr>
        <w:t xml:space="preserve">Delivery / Session Plan</w:t>
      </w:r>
    </w:p>
    <w:p>
      <w:pPr>
        <w:spacing w:lineRule="auto"/>
      </w:pPr>
      <w:r>
        <w:rPr/>
        <w:t xml:space="preserve">MSMSUP102 — Communicate in the workplace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RTO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[RTO name]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Training package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Manufacturing Training Package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Unit release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 (current)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 person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Document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Session Plan · version 1.0 · review by [review date]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Session overview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5046"/>
        <w:gridCol w:w="5046"/>
      </w:tblGrid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Delivery mode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in person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Total duration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 weeks</w:t>
            </w:r>
          </w:p>
        </w:tc>
      </w:tr>
      <w:tr>
        <w:trPr>
          <w:cantSplit/>
        </w:trPr>
        <w:tc>
          <w:tcPr>
            <w:shd w:val="clear" w:fill="eef3f7"/>
            <w:vAlign w:val="top"/>
            <w:tcW w:w="2250" w:type="dxa"/>
          </w:tcPr>
          <w:p>
            <w:pPr>
              <w:jc w:val="left"/>
              <w:spacing w:lineRule="auto"/>
            </w:pPr>
            <w:r>
              <w:rPr>
                <w:color w:val="0b3d63"/>
              </w:rPr>
              <w:t xml:space="preserve">Amount of training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7 hours (supervised)</w:t>
            </w:r>
          </w:p>
        </w:tc>
      </w:tr>
    </w:tbl>
    <w:p>
      <w:pPr>
        <w:spacing w:lineRule="auto"/>
      </w:pPr>
      <w:r>
        <w:rPr/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Practical assessment arrangement</w:t>
      </w:r>
    </w:p>
    <w:p>
      <w:pPr>
        <w:spacing w:lineRule="auto"/>
      </w:pPr>
      <w:r>
        <w:rPr>
          <w:color w:val="70808c"/>
          <w:sz w:val="17"/>
        </w:rPr>
        <w:t xml:space="preserve">The unit's assessment conditions require a hands-on assessment environment. Assessment cannot be completed by online knowledge tasks alone.</w:t>
      </w:r>
    </w:p>
    <w:p>
      <w:pPr>
        <w:spacing w:lineRule="auto"/>
      </w:pPr>
      <w:r>
        <w:rPr/>
        <w:t xml:space="preserve">The following practical assessment arrangement satisfies the unit's assessment conditions:</w:t>
      </w:r>
    </w:p>
    <w:p>
      <w:pPr>
        <w:numPr>
          <w:ilvl w:val="0"/>
          <w:numId w:val="1"/>
        </w:numPr>
        <w:spacing w:lineRule="auto"/>
      </w:pPr>
      <w:r>
        <w:rPr/>
        <w:t xml:space="preserve">Simulated environment</w:t>
      </w:r>
    </w:p>
    <w:p>
      <w:pPr>
        <w:numPr>
          <w:ilvl w:val="0"/>
          <w:numId w:val="1"/>
        </w:numPr>
        <w:spacing w:lineRule="auto"/>
      </w:pPr>
      <w:r>
        <w:rPr/>
        <w:t xml:space="preserve">RTO facility / equipment: Classroom, Simulated processing plant</w:t>
      </w:r>
    </w:p>
    <w:p>
      <w:pPr>
        <w:spacing w:lineRule="auto"/>
      </w:pPr>
      <w:r>
        <w:rPr>
          <w:color w:val="70808c"/>
          <w:sz w:val="17"/>
        </w:rPr>
        <w:t xml:space="preserve">Each element below is delivered as one or more sessions. Timings and dates are indicative and completed by the trainer against the group timetable.</w:t>
      </w:r>
    </w:p>
    <w:p>
      <w:pPr>
        <w:pStyle w:val="Heading2"/>
        <w:spacing w:lineRule="auto"/>
      </w:pPr>
      <w:r>
        <w:rPr>
          <w:color w:val="0b3d63"/>
          <w:b/>
          <w:sz w:val="26"/>
        </w:rPr>
        <w:t xml:space="preserve">Sessions by element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E1 — Receive and relay messages</w:t>
      </w:r>
    </w:p>
    <w:p>
      <w:pPr>
        <w:spacing w:lineRule="auto"/>
      </w:pPr>
      <w:r>
        <w:rPr>
          <w:color w:val="70808c"/>
          <w:sz w:val="17"/>
        </w:rPr>
        <w:t xml:space="preserve">Indicative session time: ~85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Receive and relay messages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Messages keep the plant coordinated Accuracy affects safety, quality and downtime You will practise receiving, recording and relaying Use workplace…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1.1 Receive a message and confirm understanding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Listen for who, what, where, when and why Use the correct communication channel Check safety-critical details immediately Confirm understanding before acting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1.2 Accurately record the message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Record promptly, clearly and completely Use approved forms, systems or logbooks Include facts, not assumptions Protect confidential or sensitive information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1.3 Relay the message to the correct person on time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Send the right message to the right person Choose the channel required by urgency and procedure Meet designated timelines Escalate if contact cannot be made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Receiving and relaying messages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1.1, 1.2, 1.3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Focus on accuracy, procedure and timing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1.1, 1.2, 1.3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Receive: listen and clarify Record: facts, time, source and action Relay: correct person, correct channel, correct time Escalate safety-critical issues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E1 Knowledge Questions — Receiving and relaying messages (knowledge questions); E1 Observation — Receive, record and relay a message (observation).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E2 — Interpret messages</w:t>
      </w:r>
    </w:p>
    <w:p>
      <w:pPr>
        <w:spacing w:lineRule="auto"/>
      </w:pPr>
      <w:r>
        <w:rPr>
          <w:color w:val="70808c"/>
          <w:sz w:val="17"/>
        </w:rPr>
        <w:t xml:space="preserve">Indicative session time: ~85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2: Interpret messages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Messages must be understood before you act Check meaning, then respond correctly Use signs, codes and documents as information sources Fix communication…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2.1 Clarify message if necessary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Stop if the message is unclear Check words, numbers, codes and signs Use active listening and questions Confirm before acting Use respectful language and tone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2.2 Take appropriate action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Act only on confirmed meaning Follow procedures and authorisations Use the right document or system Match urgency to the risk Record what must be recorded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2.3 Respond to communication problems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Recognise communication problems early Stay calm and respectful Choose the right communication method Correct records and inform affected people Escalate…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Interpret messages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2.1, 2.2, 2.3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Apply safe workplace judgement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summary: Interpret messages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2.1, 2.2, 2.3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Clarify unclear messages Act safely and within authority Use signs, codes and documents correctly Fix communication problems early Escalate when needed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E2 Knowledge Questions — Interpreting messages (knowledge questions); E2 Observation — Interpret a message and act (observation).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E3 — Respond to request for information</w:t>
      </w:r>
    </w:p>
    <w:p>
      <w:pPr>
        <w:spacing w:lineRule="auto"/>
      </w:pPr>
      <w:r>
        <w:rPr>
          <w:color w:val="70808c"/>
          <w:sz w:val="17"/>
        </w:rPr>
        <w:t xml:space="preserve">Indicative session time: ~85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Responding to requests for information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 request is not complete until it is understood Use reliable workplace sources Pass information to the right person or section Match the message to the…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3.1 Acknowledge the request and clarify understanding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Acknowledge promptly and respectfully Identify what information is needed Clarify details before searching Check meaning when communication is difficult…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3.2 Access information from appropriate sources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Use approved and current sources Check documents, systems and authorised people Do not rely on memory alone Protect confidential or restricted information…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3.3 Relay information appropriately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Send information to the right person or section Choose the best communication method Use clear, accurate and complete wording Adapt for the receiver’s needs…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Responding to requests for information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3.1, 3.2, 3.3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for each question Focus on safe and accurate workplace communication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3.1, 3.2, 3.3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Acknowledge and clarify before acting Use approved sources, not assumptions Relay information accurately and to the right place Adapt communication for the…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E3 Knowledge Questions — Responding to requests for information (knowledge questions); E3 Observation — Respond to a request for information (observation).</w:t>
      </w:r>
    </w:p>
    <w:p>
      <w:pPr>
        <w:pStyle w:val="Heading3"/>
        <w:spacing w:lineRule="auto"/>
      </w:pPr>
      <w:r>
        <w:rPr>
          <w:color w:val="0b3d63"/>
          <w:b/>
          <w:sz w:val="22"/>
        </w:rPr>
        <w:t xml:space="preserve">E4 — Complete workplace forms</w:t>
      </w:r>
    </w:p>
    <w:p>
      <w:pPr>
        <w:spacing w:lineRule="auto"/>
      </w:pPr>
      <w:r>
        <w:rPr>
          <w:color w:val="70808c"/>
          <w:sz w:val="17"/>
        </w:rPr>
        <w:t xml:space="preserve">Indicative session time: ~106 minutes of learner activity (indicative — from the volume-of-learning allocation; confirm against the group timetable).</w:t>
      </w:r>
    </w:p>
    <w:tbl>
      <w:tblPr>
        <w:tblBorders>
          <w:top w:val="single" w:sz="8" w:space="0" w:color="CCD5DD"/>
          <w:bottom w:val="single" w:sz="8" w:space="0" w:color="CCD5DD"/>
          <w:left w:val="single" w:sz="8" w:space="0" w:color="CCD5DD"/>
          <w:right w:val="single" w:sz="8" w:space="0" w:color="CCD5DD"/>
          <w:insideV w:val="single" w:sz="8" w:space="0" w:color="CCD5DD"/>
          <w:insideH w:val="single" w:sz="8" w:space="0" w:color="CCD5DD"/>
        </w:tblBorders>
        <w:tblW w:type="dxa" w:w="10092"/>
        <w:tblCellMar>
          <w:top w:type="dxa" w:w="80"/>
          <w:bottom w:type="dxa" w:w="80"/>
          <w:left w:type="dxa" w:w="160"/>
          <w:right w:type="dxa" w:w="160"/>
        </w:tblCellMar>
        <w:jc w:val="center"/>
      </w:tblP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Slide / topic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Type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PCs covered</w:t>
            </w:r>
          </w:p>
        </w:tc>
        <w:tc>
          <w:tcPr>
            <w:shd w:val="clear" w:fill="0b3d63"/>
            <w:vAlign w:val="top"/>
          </w:tcPr>
          <w:p>
            <w:pPr>
              <w:jc w:val="left"/>
              <w:spacing w:lineRule="auto"/>
            </w:pPr>
            <w:r>
              <w:rPr>
                <w:color w:val="ffffff"/>
                <w:b/>
              </w:rPr>
              <w:t xml:space="preserve">Indicative content</w:t>
            </w:r>
          </w:p>
        </w:tc>
      </w:tr>
      <w:tblGrid>
        <w:gridCol w:w="2523"/>
        <w:gridCol w:w="2523"/>
        <w:gridCol w:w="2523"/>
        <w:gridCol w:w="2523"/>
      </w:tblGrid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Complete workplace forms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intro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—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Forms create the workplace record Choose the right form for the task Gather facts before writing Complete, check and submit on time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4.1 Select the appropriate form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Start with the purpose of the task Use the current approved form Check site procedures and supervisors Match codes, signs and form type Ask before using the…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4.2 Assemble information required for form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4.2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Collect facts before completing the form Use reliable information sources Record codes, times and equipment IDs Clarify unclear information early Respect…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4.3 Complete workplace form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4.3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Write clearly, accurately and respectfully Use approved codes and units Complete all required fields Correct errors the approved way Check before signing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4.4 Submit workplace form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content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Submit to the right person or system Meet required timeframes Attach supporting information Keep records as required Follow up urgent or safety-critical items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check: workplace forms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knowledge check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4.1, 4.2, 4.3, 4.4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Check your understanding Choose the best answer Apply site procedures</w:t>
            </w:r>
          </w:p>
        </w:tc>
      </w:tr>
      <w:tr>
        <w:trPr>
          <w:cantSplit/>
        </w:trPr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element summary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4.1, 4.2, 4.3, 4.4</w:t>
            </w:r>
          </w:p>
        </w:tc>
        <w:tc>
          <w:tcPr>
            <w:vAlign w:val="top"/>
          </w:tcPr>
          <w:p>
            <w:pPr>
              <w:spacing w:lineRule="auto"/>
            </w:pPr>
            <w:r>
              <w:rPr/>
              <w:t xml:space="preserve">Right form Right information Clear and respectful completion Correct submission Escalate problems early</w:t>
            </w:r>
          </w:p>
        </w:tc>
      </w:tr>
    </w:tbl>
    <w:p>
      <w:pPr>
        <w:spacing w:lineRule="auto"/>
      </w:pPr>
      <w:r>
        <w:rPr/>
      </w:r>
    </w:p>
    <w:p>
      <w:pPr>
        <w:spacing w:lineRule="auto"/>
      </w:pPr>
      <w:r>
        <w:rPr>
          <w:b/>
        </w:rPr>
        <w:t xml:space="preserve">Assessment for this element:</w:t>
      </w:r>
      <w:r>
        <w:rPr/>
        <w:t xml:space="preserve"> E4 Knowledge Questions — Completing workplace forms (knowledge questions); E4 Observation — Complete and submit a workplace form (observation).</w:t>
      </w:r>
    </w:p>
    <w:p>
      <w:pPr>
        <w:spacing w:lineRule="auto"/>
      </w:pPr>
      <w:r>
        <w:rPr>
          <w:color w:val="a0356f"/>
          <w:shd w:val="clear" w:fill="fdf3f8"/>
          <w:sz w:val="17"/>
        </w:rPr>
        <w:t xml:space="preserve">DRAFT session plan — confirm timings, resources and room bookings before delivery.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ft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9999aa"/>
        <sz xmlns:ns3="http://schemas.openxmlformats.org/wordprocessingml/2006/main" ns3:val="15"/>
      </rPr>
      <t xml:space="preserve">MSMSUP102 Communicate in the workplace  ·  </t>
    </r>
    <r>
      <rPr>
        <color xmlns:ns4="http://schemas.openxmlformats.org/wordprocessingml/2006/main" ns4:val="bb0066"/>
        <sz xmlns:ns5="http://schemas.openxmlformats.org/wordprocessingml/2006/main" ns5:val="15"/>
      </rPr>
      <t xml:space="preserve">DRAFT — NOT FOR DELIVERY UNTIL VALIDATED</t>
    </r>
    <fldSimple xmlns:ns6="http://schemas.openxmlformats.org/wordprocessingml/2006/main" ns6:instr="PAGE">
      <r/>
    </fldSimple>
  </p>
</ftr>
</file>

<file path=word/header1.xml><?xml version="1.0" encoding="utf-8"?>
<hdr xmlns="http://schemas.openxmlformats.org/wordprocessingml/2006/main">
  <p>
    <pPr>
      <spacing xmlns:ns1="http://schemas.openxmlformats.org/wordprocessingml/2006/main" ns1:lineRule="auto"/>
    </pPr>
    <r>
      <rPr>
        <color xmlns:ns2="http://schemas.openxmlformats.org/wordprocessingml/2006/main" ns2:val="666677"/>
        <sz xmlns:ns3="http://schemas.openxmlformats.org/wordprocessingml/2006/main" ns3:val="16"/>
      </rPr>
      <t xml:space="preserve">[RTO name]  ·  Session Plan · v1.0</t>
    </r>
  </p>
</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ne="http://schemas.microsoft.com/office/word/2006/word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sl="http://schemas.openxmlformats.org/schemaLibrary/2006/main">
  <w:zoom w:percent="100"/>
  <w:defaultTabStop w:val="720"/>
  <w:decimalSymbol w:val="."/>
  <w:listSeparator w:val=","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Arial" w:eastAsiaTheme="minorHAnsi" w:hAnsiTheme="minorHAnsi" w:cstheme="minorBidi"/>
        <w:sz w:val="20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style w:type="character" w:styleId="Hyperlink">
    <w:name w:val="Hyperlink"/>
    <w:rPr>
      <w:color w:val="0000FF"/>
      <w:u w:val="single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</w:styles>
</file>

<file path=word/webSettings.xml><?xml version="1.0" encoding="utf-8"?>
<w:webSettings xmlns:w="http://schemas.openxmlformats.org/wordprocessingml/2006/main" xmlns:r="http://schemas.openxmlformats.org/officeDocument/2006/relationships"/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header" Target="header1.xml" TargetMode="Internal"/>
  <Relationship Id="rId7" Type="http://schemas.openxmlformats.org/officeDocument/2006/relationships/footer" Target="footer1.xml" TargetMode="Internal"/>
  <Relationship Id="rId8" Type="http://schemas.openxmlformats.org/officeDocument/2006/relationships/theme" Target="theme/theme1.xml" TargetMode="In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Arial"/>
        <a:cs typeface=""/>
      </a:majorFont>
      <a:minorFont>
        <a:latin typeface="Arial"/>
        <a:ea typeface="Arial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html-to-docx</dc:creator>
  <cp:keywords>html-to-docx</cp:keywords>
  <dc:description/>
  <cp:lastModifiedBy>html-to-docx</cp:lastModifiedBy>
  <cp:revision>1</cp:revision>
  <dcterms:created xsi:type="dcterms:W3CDTF">2026-07-14T13:15:14.307Z</dcterms:created>
  <dcterms:modified xsi:type="dcterms:W3CDTF">2026-07-14T13:15:14.307Z</dcterms:modified>
</cp:coreProperties>
</file>